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52DC3" w14:textId="2D4427BD" w:rsidR="003B1AE5" w:rsidRPr="003824C4" w:rsidRDefault="003B1AE5" w:rsidP="00FA7E46">
      <w:pPr>
        <w:jc w:val="center"/>
        <w:rPr>
          <w:rFonts w:ascii="Arial" w:eastAsiaTheme="majorEastAsia" w:hAnsi="Arial" w:cs="Arial"/>
          <w:b/>
          <w:bCs/>
          <w:noProof/>
          <w:spacing w:val="-10"/>
          <w:kern w:val="28"/>
          <w:sz w:val="24"/>
          <w:szCs w:val="24"/>
        </w:rPr>
      </w:pPr>
      <w:r w:rsidRPr="003824C4">
        <w:rPr>
          <w:rFonts w:ascii="Arial" w:eastAsiaTheme="majorEastAsia" w:hAnsi="Arial" w:cs="Arial"/>
          <w:noProof/>
          <w:spacing w:val="-10"/>
          <w:kern w:val="28"/>
          <w:sz w:val="24"/>
          <w:szCs w:val="24"/>
          <w14:ligatures w14:val="standardContextual"/>
        </w:rPr>
        <w:drawing>
          <wp:anchor distT="0" distB="0" distL="114300" distR="114300" simplePos="0" relativeHeight="251658240" behindDoc="1" locked="0" layoutInCell="1" allowOverlap="1" wp14:anchorId="688C41FB" wp14:editId="2E7CF80A">
            <wp:simplePos x="0" y="0"/>
            <wp:positionH relativeFrom="column">
              <wp:posOffset>5743575</wp:posOffset>
            </wp:positionH>
            <wp:positionV relativeFrom="paragraph">
              <wp:posOffset>0</wp:posOffset>
            </wp:positionV>
            <wp:extent cx="1076960" cy="1050925"/>
            <wp:effectExtent l="0" t="0" r="8890" b="0"/>
            <wp:wrapTight wrapText="bothSides">
              <wp:wrapPolygon edited="0">
                <wp:start x="0" y="0"/>
                <wp:lineTo x="0" y="21143"/>
                <wp:lineTo x="21396" y="21143"/>
                <wp:lineTo x="21396" y="0"/>
                <wp:lineTo x="0" y="0"/>
              </wp:wrapPolygon>
            </wp:wrapTight>
            <wp:docPr id="17238865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6960" cy="1050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24C4">
        <w:rPr>
          <w:rFonts w:ascii="Arial" w:eastAsiaTheme="majorEastAsia" w:hAnsi="Arial" w:cs="Arial"/>
          <w:b/>
          <w:bCs/>
          <w:noProof/>
          <w:spacing w:val="-10"/>
          <w:kern w:val="28"/>
          <w:sz w:val="24"/>
          <w:szCs w:val="24"/>
        </w:rPr>
        <w:t>Four Star Public Library District</w:t>
      </w:r>
    </w:p>
    <w:p w14:paraId="657964A2" w14:textId="46164008" w:rsidR="003B1AE5" w:rsidRPr="003824C4" w:rsidRDefault="003B1AE5" w:rsidP="00FA7E46">
      <w:pPr>
        <w:jc w:val="center"/>
        <w:rPr>
          <w:rFonts w:ascii="Arial" w:eastAsiaTheme="majorEastAsia" w:hAnsi="Arial" w:cs="Arial"/>
          <w:b/>
          <w:bCs/>
          <w:noProof/>
          <w:spacing w:val="-10"/>
          <w:kern w:val="28"/>
          <w:sz w:val="24"/>
          <w:szCs w:val="24"/>
        </w:rPr>
      </w:pPr>
      <w:r w:rsidRPr="003824C4">
        <w:rPr>
          <w:rFonts w:ascii="Arial" w:eastAsiaTheme="majorEastAsia" w:hAnsi="Arial" w:cs="Arial"/>
          <w:b/>
          <w:bCs/>
          <w:noProof/>
          <w:spacing w:val="-10"/>
          <w:kern w:val="28"/>
          <w:sz w:val="24"/>
          <w:szCs w:val="24"/>
        </w:rPr>
        <w:t>Regular Monthly Meeting</w:t>
      </w:r>
    </w:p>
    <w:p w14:paraId="7D169009" w14:textId="72D37547" w:rsidR="003B1AE5" w:rsidRPr="003824C4" w:rsidRDefault="007615BC" w:rsidP="00FA7E46">
      <w:pPr>
        <w:jc w:val="center"/>
        <w:rPr>
          <w:rFonts w:ascii="Arial" w:eastAsiaTheme="majorEastAsia" w:hAnsi="Arial" w:cs="Arial"/>
          <w:b/>
          <w:bCs/>
          <w:noProof/>
          <w:spacing w:val="-10"/>
          <w:kern w:val="28"/>
          <w:sz w:val="24"/>
          <w:szCs w:val="24"/>
        </w:rPr>
      </w:pPr>
      <w:r>
        <w:rPr>
          <w:rFonts w:ascii="Arial" w:eastAsiaTheme="majorEastAsia" w:hAnsi="Arial" w:cs="Arial"/>
          <w:b/>
          <w:bCs/>
          <w:noProof/>
          <w:spacing w:val="-10"/>
          <w:kern w:val="28"/>
          <w:sz w:val="24"/>
          <w:szCs w:val="24"/>
        </w:rPr>
        <w:t>July</w:t>
      </w:r>
      <w:r w:rsidR="003B1AE5" w:rsidRPr="003824C4">
        <w:rPr>
          <w:rFonts w:ascii="Arial" w:eastAsiaTheme="majorEastAsia" w:hAnsi="Arial" w:cs="Arial"/>
          <w:b/>
          <w:bCs/>
          <w:noProof/>
          <w:spacing w:val="-10"/>
          <w:kern w:val="28"/>
          <w:sz w:val="24"/>
          <w:szCs w:val="24"/>
        </w:rPr>
        <w:t xml:space="preserve"> </w:t>
      </w:r>
      <w:r w:rsidR="00324F3F">
        <w:rPr>
          <w:rFonts w:ascii="Arial" w:eastAsiaTheme="majorEastAsia" w:hAnsi="Arial" w:cs="Arial"/>
          <w:b/>
          <w:bCs/>
          <w:noProof/>
          <w:spacing w:val="-10"/>
          <w:kern w:val="28"/>
          <w:sz w:val="24"/>
          <w:szCs w:val="24"/>
        </w:rPr>
        <w:t>20</w:t>
      </w:r>
      <w:r w:rsidR="003B1AE5" w:rsidRPr="003824C4">
        <w:rPr>
          <w:rFonts w:ascii="Arial" w:eastAsiaTheme="majorEastAsia" w:hAnsi="Arial" w:cs="Arial"/>
          <w:b/>
          <w:bCs/>
          <w:noProof/>
          <w:spacing w:val="-10"/>
          <w:kern w:val="28"/>
          <w:sz w:val="24"/>
          <w:szCs w:val="24"/>
        </w:rPr>
        <w:t>, 2026 – 7:00 PM</w:t>
      </w:r>
    </w:p>
    <w:p w14:paraId="03FF5CDE" w14:textId="77777777" w:rsidR="003B1AE5" w:rsidRPr="003824C4" w:rsidRDefault="003B1AE5" w:rsidP="00FA7E46">
      <w:pPr>
        <w:numPr>
          <w:ilvl w:val="0"/>
          <w:numId w:val="2"/>
        </w:numPr>
        <w:rPr>
          <w:rFonts w:ascii="Arial" w:eastAsiaTheme="majorEastAsia" w:hAnsi="Arial" w:cs="Arial"/>
          <w:b/>
          <w:bCs/>
          <w:noProof/>
          <w:spacing w:val="-10"/>
          <w:kern w:val="28"/>
          <w:sz w:val="24"/>
          <w:szCs w:val="24"/>
        </w:rPr>
      </w:pPr>
      <w:r w:rsidRPr="003824C4">
        <w:rPr>
          <w:rFonts w:ascii="Arial" w:eastAsiaTheme="majorEastAsia" w:hAnsi="Arial" w:cs="Arial"/>
          <w:b/>
          <w:bCs/>
          <w:noProof/>
          <w:spacing w:val="-10"/>
          <w:kern w:val="28"/>
          <w:sz w:val="24"/>
          <w:szCs w:val="24"/>
        </w:rPr>
        <w:t xml:space="preserve">Call to Order </w:t>
      </w:r>
    </w:p>
    <w:p w14:paraId="65A0ACC4" w14:textId="519609B6" w:rsidR="003B1AE5" w:rsidRPr="003824C4" w:rsidRDefault="003B1AE5" w:rsidP="00FA7E46">
      <w:pPr>
        <w:numPr>
          <w:ilvl w:val="0"/>
          <w:numId w:val="2"/>
        </w:numPr>
        <w:rPr>
          <w:rFonts w:ascii="Arial" w:eastAsiaTheme="majorEastAsia" w:hAnsi="Arial" w:cs="Arial"/>
          <w:b/>
          <w:bCs/>
          <w:noProof/>
          <w:spacing w:val="-10"/>
          <w:kern w:val="28"/>
          <w:sz w:val="24"/>
          <w:szCs w:val="24"/>
        </w:rPr>
      </w:pPr>
      <w:r w:rsidRPr="003824C4">
        <w:rPr>
          <w:rFonts w:ascii="Arial" w:eastAsiaTheme="majorEastAsia" w:hAnsi="Arial" w:cs="Arial"/>
          <w:b/>
          <w:bCs/>
          <w:noProof/>
          <w:spacing w:val="-10"/>
          <w:kern w:val="28"/>
          <w:sz w:val="24"/>
          <w:szCs w:val="24"/>
        </w:rPr>
        <w:t xml:space="preserve">Roll Call </w:t>
      </w:r>
    </w:p>
    <w:p w14:paraId="6010D303" w14:textId="77777777" w:rsidR="003B1AE5" w:rsidRPr="003824C4" w:rsidRDefault="003B1AE5" w:rsidP="00FA7E46">
      <w:pPr>
        <w:numPr>
          <w:ilvl w:val="0"/>
          <w:numId w:val="2"/>
        </w:numPr>
        <w:rPr>
          <w:rFonts w:ascii="Arial" w:eastAsiaTheme="majorEastAsia" w:hAnsi="Arial" w:cs="Arial"/>
          <w:b/>
          <w:bCs/>
          <w:noProof/>
          <w:spacing w:val="-10"/>
          <w:kern w:val="28"/>
          <w:sz w:val="24"/>
          <w:szCs w:val="24"/>
        </w:rPr>
      </w:pPr>
      <w:r w:rsidRPr="003824C4">
        <w:rPr>
          <w:rFonts w:ascii="Arial" w:eastAsiaTheme="majorEastAsia" w:hAnsi="Arial" w:cs="Arial"/>
          <w:b/>
          <w:bCs/>
          <w:noProof/>
          <w:spacing w:val="-10"/>
          <w:kern w:val="28"/>
          <w:sz w:val="24"/>
          <w:szCs w:val="24"/>
        </w:rPr>
        <w:t xml:space="preserve">Recognition of Visitors </w:t>
      </w:r>
    </w:p>
    <w:p w14:paraId="007C04F1" w14:textId="52316FA5" w:rsidR="003B1AE5" w:rsidRPr="003824C4" w:rsidRDefault="003B1AE5" w:rsidP="00FA7E46">
      <w:pPr>
        <w:numPr>
          <w:ilvl w:val="0"/>
          <w:numId w:val="2"/>
        </w:numPr>
        <w:pBdr>
          <w:top w:val="single" w:sz="4" w:space="1" w:color="auto"/>
          <w:left w:val="single" w:sz="4" w:space="4" w:color="auto"/>
          <w:bottom w:val="single" w:sz="4" w:space="1" w:color="auto"/>
          <w:right w:val="single" w:sz="4" w:space="4" w:color="auto"/>
        </w:pBdr>
        <w:rPr>
          <w:rFonts w:ascii="Arial" w:eastAsiaTheme="majorEastAsia" w:hAnsi="Arial" w:cs="Arial"/>
          <w:noProof/>
          <w:spacing w:val="-10"/>
          <w:kern w:val="28"/>
          <w:sz w:val="24"/>
          <w:szCs w:val="24"/>
        </w:rPr>
      </w:pPr>
      <w:r w:rsidRPr="003824C4">
        <w:rPr>
          <w:rFonts w:ascii="Arial" w:eastAsiaTheme="majorEastAsia" w:hAnsi="Arial" w:cs="Arial"/>
          <w:b/>
          <w:bCs/>
          <w:noProof/>
          <w:spacing w:val="-10"/>
          <w:kern w:val="28"/>
          <w:sz w:val="24"/>
          <w:szCs w:val="24"/>
        </w:rPr>
        <w:t>Approval of Consent Agenda</w:t>
      </w:r>
      <w:r w:rsidRPr="003824C4">
        <w:rPr>
          <w:rFonts w:ascii="Arial" w:eastAsiaTheme="majorEastAsia" w:hAnsi="Arial" w:cs="Arial"/>
          <w:noProof/>
          <w:spacing w:val="-10"/>
          <w:kern w:val="28"/>
          <w:sz w:val="24"/>
          <w:szCs w:val="24"/>
        </w:rPr>
        <w:br/>
      </w:r>
      <w:r w:rsidRPr="003824C4">
        <w:rPr>
          <w:rFonts w:ascii="Arial" w:eastAsiaTheme="majorEastAsia" w:hAnsi="Arial" w:cs="Arial"/>
          <w:i/>
          <w:iCs/>
          <w:noProof/>
          <w:spacing w:val="-10"/>
          <w:kern w:val="28"/>
        </w:rPr>
        <w:t xml:space="preserve">Items listed under the consent agenda are considered routine and will be enacted by one motion. </w:t>
      </w:r>
    </w:p>
    <w:p w14:paraId="66DBDC01" w14:textId="15821C06" w:rsidR="0070316E" w:rsidRPr="003824C4" w:rsidRDefault="0070316E" w:rsidP="003824C4">
      <w:pPr>
        <w:pBdr>
          <w:top w:val="single" w:sz="4" w:space="1" w:color="auto"/>
          <w:left w:val="single" w:sz="4" w:space="4" w:color="auto"/>
          <w:bottom w:val="single" w:sz="4" w:space="1" w:color="auto"/>
          <w:right w:val="single" w:sz="4" w:space="4" w:color="auto"/>
        </w:pBdr>
        <w:ind w:left="360" w:firstLine="360"/>
        <w:rPr>
          <w:rFonts w:ascii="Arial" w:eastAsiaTheme="majorEastAsia" w:hAnsi="Arial" w:cs="Arial"/>
          <w:noProof/>
          <w:spacing w:val="-10"/>
          <w:kern w:val="28"/>
          <w:sz w:val="24"/>
          <w:szCs w:val="24"/>
        </w:rPr>
      </w:pPr>
      <w:r w:rsidRPr="003824C4">
        <w:rPr>
          <w:rFonts w:ascii="Arial" w:eastAsiaTheme="majorEastAsia" w:hAnsi="Arial" w:cs="Arial"/>
          <w:i/>
          <w:iCs/>
          <w:noProof/>
          <w:spacing w:val="-10"/>
          <w:kern w:val="28"/>
        </w:rPr>
        <w:t>“Does anyone want to remove any items in the consent agenda? Then I’ll need a motion and a 2</w:t>
      </w:r>
      <w:r w:rsidRPr="003824C4">
        <w:rPr>
          <w:rFonts w:ascii="Arial" w:eastAsiaTheme="majorEastAsia" w:hAnsi="Arial" w:cs="Arial"/>
          <w:i/>
          <w:iCs/>
          <w:noProof/>
          <w:spacing w:val="-10"/>
          <w:kern w:val="28"/>
          <w:vertAlign w:val="superscript"/>
        </w:rPr>
        <w:t>nd</w:t>
      </w:r>
      <w:r w:rsidRPr="003824C4">
        <w:rPr>
          <w:rFonts w:ascii="Arial" w:eastAsiaTheme="majorEastAsia" w:hAnsi="Arial" w:cs="Arial"/>
          <w:i/>
          <w:iCs/>
          <w:noProof/>
          <w:spacing w:val="-10"/>
          <w:kern w:val="28"/>
        </w:rPr>
        <w:t>, as well as a roll call vote</w:t>
      </w:r>
    </w:p>
    <w:p w14:paraId="1D4A5CB2" w14:textId="646C9A54" w:rsidR="003B1AE5" w:rsidRPr="003824C4" w:rsidRDefault="003B1AE5" w:rsidP="00FA7E46">
      <w:pPr>
        <w:pStyle w:val="ListParagraph"/>
        <w:numPr>
          <w:ilvl w:val="1"/>
          <w:numId w:val="3"/>
        </w:numPr>
        <w:ind w:left="1170" w:firstLine="0"/>
        <w:rPr>
          <w:rFonts w:ascii="Arial" w:eastAsiaTheme="majorEastAsia" w:hAnsi="Arial" w:cs="Arial"/>
          <w:noProof/>
          <w:spacing w:val="-10"/>
          <w:kern w:val="28"/>
          <w:sz w:val="24"/>
          <w:szCs w:val="24"/>
        </w:rPr>
      </w:pPr>
      <w:r w:rsidRPr="003824C4">
        <w:rPr>
          <w:rFonts w:ascii="Arial" w:eastAsiaTheme="majorEastAsia" w:hAnsi="Arial" w:cs="Arial"/>
          <w:noProof/>
          <w:spacing w:val="-10"/>
          <w:kern w:val="28"/>
          <w:sz w:val="24"/>
          <w:szCs w:val="24"/>
        </w:rPr>
        <w:t xml:space="preserve">Approval of Minutes – </w:t>
      </w:r>
      <w:r w:rsidR="00E55661">
        <w:rPr>
          <w:rFonts w:ascii="Arial" w:eastAsiaTheme="majorEastAsia" w:hAnsi="Arial" w:cs="Arial"/>
          <w:noProof/>
          <w:spacing w:val="-10"/>
          <w:kern w:val="28"/>
          <w:sz w:val="24"/>
          <w:szCs w:val="24"/>
        </w:rPr>
        <w:t>June 10, 2026</w:t>
      </w:r>
    </w:p>
    <w:p w14:paraId="1AC0E912" w14:textId="37019E87" w:rsidR="0070316E" w:rsidRDefault="0070316E" w:rsidP="00FA7E46">
      <w:pPr>
        <w:pStyle w:val="ListParagraph"/>
        <w:numPr>
          <w:ilvl w:val="1"/>
          <w:numId w:val="3"/>
        </w:numPr>
        <w:ind w:left="1170" w:firstLine="0"/>
        <w:rPr>
          <w:rFonts w:ascii="Arial" w:eastAsiaTheme="majorEastAsia" w:hAnsi="Arial" w:cs="Arial"/>
          <w:noProof/>
          <w:spacing w:val="-10"/>
          <w:kern w:val="28"/>
          <w:sz w:val="24"/>
          <w:szCs w:val="24"/>
        </w:rPr>
      </w:pPr>
      <w:r w:rsidRPr="003824C4">
        <w:rPr>
          <w:rFonts w:ascii="Arial" w:eastAsiaTheme="majorEastAsia" w:hAnsi="Arial" w:cs="Arial"/>
          <w:noProof/>
          <w:spacing w:val="-10"/>
          <w:kern w:val="28"/>
          <w:sz w:val="24"/>
          <w:szCs w:val="24"/>
        </w:rPr>
        <w:t>Payment of the Bills - $</w:t>
      </w:r>
      <w:r w:rsidR="00D44AEC">
        <w:rPr>
          <w:rFonts w:ascii="Arial" w:eastAsiaTheme="majorEastAsia" w:hAnsi="Arial" w:cs="Arial"/>
          <w:noProof/>
          <w:spacing w:val="-10"/>
          <w:kern w:val="28"/>
          <w:sz w:val="24"/>
          <w:szCs w:val="24"/>
        </w:rPr>
        <w:t>24,861.85</w:t>
      </w:r>
      <w:r w:rsidR="00E55661">
        <w:rPr>
          <w:rFonts w:ascii="Arial" w:eastAsiaTheme="majorEastAsia" w:hAnsi="Arial" w:cs="Arial"/>
          <w:noProof/>
          <w:spacing w:val="-10"/>
          <w:kern w:val="28"/>
          <w:sz w:val="24"/>
          <w:szCs w:val="24"/>
        </w:rPr>
        <w:t xml:space="preserve"> </w:t>
      </w:r>
      <w:r w:rsidRPr="003824C4">
        <w:rPr>
          <w:rFonts w:ascii="Arial" w:eastAsiaTheme="majorEastAsia" w:hAnsi="Arial" w:cs="Arial"/>
          <w:noProof/>
          <w:spacing w:val="-10"/>
          <w:kern w:val="28"/>
          <w:sz w:val="24"/>
          <w:szCs w:val="24"/>
        </w:rPr>
        <w:t>and $1,080 for mortgage</w:t>
      </w:r>
    </w:p>
    <w:p w14:paraId="7DCA4AEB" w14:textId="5B7C3AAB" w:rsidR="0070316E" w:rsidRPr="003824C4" w:rsidRDefault="0070316E" w:rsidP="00FA7E46">
      <w:pPr>
        <w:numPr>
          <w:ilvl w:val="0"/>
          <w:numId w:val="2"/>
        </w:numPr>
        <w:rPr>
          <w:rFonts w:ascii="Arial" w:eastAsiaTheme="majorEastAsia" w:hAnsi="Arial" w:cs="Arial"/>
          <w:b/>
          <w:bCs/>
          <w:noProof/>
          <w:spacing w:val="-10"/>
          <w:kern w:val="28"/>
          <w:sz w:val="24"/>
          <w:szCs w:val="24"/>
        </w:rPr>
      </w:pPr>
      <w:r w:rsidRPr="003824C4">
        <w:rPr>
          <w:rFonts w:ascii="Arial" w:eastAsiaTheme="majorEastAsia" w:hAnsi="Arial" w:cs="Arial"/>
          <w:b/>
          <w:bCs/>
          <w:noProof/>
          <w:spacing w:val="-10"/>
          <w:kern w:val="28"/>
          <w:sz w:val="24"/>
          <w:szCs w:val="24"/>
        </w:rPr>
        <w:t>Librarian’s Report</w:t>
      </w:r>
    </w:p>
    <w:p w14:paraId="37D768F2" w14:textId="7D31E27A" w:rsidR="0070316E" w:rsidRPr="003824C4" w:rsidRDefault="0070316E" w:rsidP="00FA7E46">
      <w:pPr>
        <w:numPr>
          <w:ilvl w:val="0"/>
          <w:numId w:val="2"/>
        </w:numPr>
        <w:rPr>
          <w:rFonts w:ascii="Arial" w:eastAsiaTheme="majorEastAsia" w:hAnsi="Arial" w:cs="Arial"/>
          <w:b/>
          <w:bCs/>
          <w:noProof/>
          <w:spacing w:val="-10"/>
          <w:kern w:val="28"/>
          <w:sz w:val="24"/>
          <w:szCs w:val="24"/>
        </w:rPr>
      </w:pPr>
      <w:r w:rsidRPr="003824C4">
        <w:rPr>
          <w:rFonts w:ascii="Arial" w:eastAsiaTheme="majorEastAsia" w:hAnsi="Arial" w:cs="Arial"/>
          <w:b/>
          <w:bCs/>
          <w:noProof/>
          <w:spacing w:val="-10"/>
          <w:kern w:val="28"/>
          <w:sz w:val="24"/>
          <w:szCs w:val="24"/>
        </w:rPr>
        <w:t>Report of Committees</w:t>
      </w:r>
    </w:p>
    <w:p w14:paraId="5D068CB8" w14:textId="17A925BB" w:rsidR="0070316E" w:rsidRPr="003824C4" w:rsidRDefault="0070316E" w:rsidP="00FA7E46">
      <w:pPr>
        <w:numPr>
          <w:ilvl w:val="0"/>
          <w:numId w:val="2"/>
        </w:numPr>
        <w:rPr>
          <w:rFonts w:ascii="Arial" w:eastAsiaTheme="majorEastAsia" w:hAnsi="Arial" w:cs="Arial"/>
          <w:b/>
          <w:bCs/>
          <w:noProof/>
          <w:spacing w:val="-10"/>
          <w:kern w:val="28"/>
          <w:sz w:val="24"/>
          <w:szCs w:val="24"/>
        </w:rPr>
      </w:pPr>
      <w:r w:rsidRPr="003824C4">
        <w:rPr>
          <w:rFonts w:ascii="Arial" w:eastAsiaTheme="majorEastAsia" w:hAnsi="Arial" w:cs="Arial"/>
          <w:b/>
          <w:bCs/>
          <w:noProof/>
          <w:spacing w:val="-10"/>
          <w:kern w:val="28"/>
          <w:sz w:val="24"/>
          <w:szCs w:val="24"/>
        </w:rPr>
        <w:t>Communications</w:t>
      </w:r>
    </w:p>
    <w:p w14:paraId="58223110" w14:textId="17CBA3A5" w:rsidR="006A4809" w:rsidRDefault="007B29E1" w:rsidP="003824C4">
      <w:pPr>
        <w:numPr>
          <w:ilvl w:val="1"/>
          <w:numId w:val="2"/>
        </w:numPr>
        <w:ind w:hanging="270"/>
        <w:rPr>
          <w:rFonts w:ascii="Arial" w:eastAsiaTheme="majorEastAsia" w:hAnsi="Arial" w:cs="Arial"/>
          <w:noProof/>
          <w:spacing w:val="-10"/>
          <w:kern w:val="28"/>
          <w:sz w:val="24"/>
          <w:szCs w:val="24"/>
        </w:rPr>
      </w:pPr>
      <w:r>
        <w:rPr>
          <w:rFonts w:ascii="Arial" w:eastAsiaTheme="majorEastAsia" w:hAnsi="Arial" w:cs="Arial"/>
          <w:noProof/>
          <w:spacing w:val="-10"/>
          <w:kern w:val="28"/>
          <w:sz w:val="24"/>
          <w:szCs w:val="24"/>
        </w:rPr>
        <w:t>Per Capita Grant - $7,3</w:t>
      </w:r>
      <w:r w:rsidR="003E4512">
        <w:rPr>
          <w:rFonts w:ascii="Arial" w:eastAsiaTheme="majorEastAsia" w:hAnsi="Arial" w:cs="Arial"/>
          <w:noProof/>
          <w:spacing w:val="-10"/>
          <w:kern w:val="28"/>
          <w:sz w:val="24"/>
          <w:szCs w:val="24"/>
        </w:rPr>
        <w:t>72.90</w:t>
      </w:r>
    </w:p>
    <w:p w14:paraId="2B50D532" w14:textId="04F15FA3" w:rsidR="003E4512" w:rsidRDefault="003E4512" w:rsidP="003824C4">
      <w:pPr>
        <w:numPr>
          <w:ilvl w:val="1"/>
          <w:numId w:val="2"/>
        </w:numPr>
        <w:ind w:hanging="270"/>
        <w:rPr>
          <w:rFonts w:ascii="Arial" w:eastAsiaTheme="majorEastAsia" w:hAnsi="Arial" w:cs="Arial"/>
          <w:noProof/>
          <w:spacing w:val="-10"/>
          <w:kern w:val="28"/>
          <w:sz w:val="24"/>
          <w:szCs w:val="24"/>
        </w:rPr>
      </w:pPr>
      <w:r>
        <w:rPr>
          <w:rFonts w:ascii="Arial" w:eastAsiaTheme="majorEastAsia" w:hAnsi="Arial" w:cs="Arial"/>
          <w:noProof/>
          <w:spacing w:val="-10"/>
          <w:kern w:val="28"/>
          <w:sz w:val="24"/>
          <w:szCs w:val="24"/>
        </w:rPr>
        <w:t>Advantage Archives quote</w:t>
      </w:r>
    </w:p>
    <w:p w14:paraId="6F52973F" w14:textId="03C8CD37" w:rsidR="003E4512" w:rsidRDefault="003E4512" w:rsidP="003824C4">
      <w:pPr>
        <w:numPr>
          <w:ilvl w:val="1"/>
          <w:numId w:val="2"/>
        </w:numPr>
        <w:ind w:hanging="270"/>
        <w:rPr>
          <w:rFonts w:ascii="Arial" w:eastAsiaTheme="majorEastAsia" w:hAnsi="Arial" w:cs="Arial"/>
          <w:noProof/>
          <w:spacing w:val="-10"/>
          <w:kern w:val="28"/>
          <w:sz w:val="24"/>
          <w:szCs w:val="24"/>
        </w:rPr>
      </w:pPr>
      <w:r>
        <w:rPr>
          <w:rFonts w:ascii="Arial" w:eastAsiaTheme="majorEastAsia" w:hAnsi="Arial" w:cs="Arial"/>
          <w:noProof/>
          <w:spacing w:val="-10"/>
          <w:kern w:val="28"/>
          <w:sz w:val="24"/>
          <w:szCs w:val="24"/>
        </w:rPr>
        <w:t>Bicentennial Book Pick-up Location</w:t>
      </w:r>
    </w:p>
    <w:p w14:paraId="3853DE3F" w14:textId="2FD71F84" w:rsidR="003E4512" w:rsidRDefault="003E4512" w:rsidP="003824C4">
      <w:pPr>
        <w:numPr>
          <w:ilvl w:val="1"/>
          <w:numId w:val="2"/>
        </w:numPr>
        <w:ind w:hanging="270"/>
        <w:rPr>
          <w:rFonts w:ascii="Arial" w:eastAsiaTheme="majorEastAsia" w:hAnsi="Arial" w:cs="Arial"/>
          <w:noProof/>
          <w:spacing w:val="-10"/>
          <w:kern w:val="28"/>
          <w:sz w:val="24"/>
          <w:szCs w:val="24"/>
        </w:rPr>
      </w:pPr>
      <w:r>
        <w:rPr>
          <w:rFonts w:ascii="Arial" w:eastAsiaTheme="majorEastAsia" w:hAnsi="Arial" w:cs="Arial"/>
          <w:noProof/>
          <w:spacing w:val="-10"/>
          <w:kern w:val="28"/>
          <w:sz w:val="24"/>
          <w:szCs w:val="24"/>
        </w:rPr>
        <w:t>Spring Storytime Survey</w:t>
      </w:r>
    </w:p>
    <w:p w14:paraId="768463E8" w14:textId="5C1286E7" w:rsidR="003E4512" w:rsidRDefault="003E4512" w:rsidP="003824C4">
      <w:pPr>
        <w:numPr>
          <w:ilvl w:val="1"/>
          <w:numId w:val="2"/>
        </w:numPr>
        <w:ind w:hanging="270"/>
        <w:rPr>
          <w:rFonts w:ascii="Arial" w:eastAsiaTheme="majorEastAsia" w:hAnsi="Arial" w:cs="Arial"/>
          <w:noProof/>
          <w:spacing w:val="-10"/>
          <w:kern w:val="28"/>
          <w:sz w:val="24"/>
          <w:szCs w:val="24"/>
        </w:rPr>
      </w:pPr>
      <w:r>
        <w:rPr>
          <w:rFonts w:ascii="Arial" w:eastAsiaTheme="majorEastAsia" w:hAnsi="Arial" w:cs="Arial"/>
          <w:noProof/>
          <w:spacing w:val="-10"/>
          <w:kern w:val="28"/>
          <w:sz w:val="24"/>
          <w:szCs w:val="24"/>
        </w:rPr>
        <w:t>ILP Season 6, signed up</w:t>
      </w:r>
    </w:p>
    <w:p w14:paraId="7BE477F0" w14:textId="1634F793" w:rsidR="009B37FE" w:rsidRDefault="00055891" w:rsidP="003824C4">
      <w:pPr>
        <w:numPr>
          <w:ilvl w:val="1"/>
          <w:numId w:val="2"/>
        </w:numPr>
        <w:ind w:hanging="270"/>
        <w:rPr>
          <w:rFonts w:ascii="Arial" w:eastAsiaTheme="majorEastAsia" w:hAnsi="Arial" w:cs="Arial"/>
          <w:noProof/>
          <w:spacing w:val="-10"/>
          <w:kern w:val="28"/>
          <w:sz w:val="24"/>
          <w:szCs w:val="24"/>
        </w:rPr>
      </w:pPr>
      <w:r>
        <w:rPr>
          <w:rFonts w:ascii="Arial" w:eastAsiaTheme="majorEastAsia" w:hAnsi="Arial" w:cs="Arial"/>
          <w:noProof/>
          <w:spacing w:val="-10"/>
          <w:kern w:val="28"/>
          <w:sz w:val="24"/>
          <w:szCs w:val="24"/>
        </w:rPr>
        <w:t>Travelers Surety Bond Quote</w:t>
      </w:r>
      <w:r w:rsidR="003E4512">
        <w:rPr>
          <w:rFonts w:ascii="Arial" w:eastAsiaTheme="majorEastAsia" w:hAnsi="Arial" w:cs="Arial"/>
          <w:noProof/>
          <w:spacing w:val="-10"/>
          <w:kern w:val="28"/>
          <w:sz w:val="24"/>
          <w:szCs w:val="24"/>
        </w:rPr>
        <w:t xml:space="preserve">: </w:t>
      </w:r>
      <w:r w:rsidR="002560A3">
        <w:rPr>
          <w:rFonts w:ascii="Arial" w:eastAsiaTheme="majorEastAsia" w:hAnsi="Arial" w:cs="Arial"/>
          <w:noProof/>
          <w:spacing w:val="-10"/>
          <w:kern w:val="28"/>
          <w:sz w:val="24"/>
          <w:szCs w:val="24"/>
        </w:rPr>
        <w:t>$200</w:t>
      </w:r>
    </w:p>
    <w:p w14:paraId="116D2CF2" w14:textId="31D978C1" w:rsidR="00224BA5" w:rsidRDefault="00224BA5" w:rsidP="003824C4">
      <w:pPr>
        <w:numPr>
          <w:ilvl w:val="1"/>
          <w:numId w:val="2"/>
        </w:numPr>
        <w:ind w:hanging="270"/>
        <w:rPr>
          <w:rFonts w:ascii="Arial" w:eastAsiaTheme="majorEastAsia" w:hAnsi="Arial" w:cs="Arial"/>
          <w:noProof/>
          <w:spacing w:val="-10"/>
          <w:kern w:val="28"/>
          <w:sz w:val="24"/>
          <w:szCs w:val="24"/>
        </w:rPr>
      </w:pPr>
      <w:r>
        <w:rPr>
          <w:rFonts w:ascii="Arial" w:eastAsiaTheme="majorEastAsia" w:hAnsi="Arial" w:cs="Arial"/>
          <w:noProof/>
          <w:spacing w:val="-10"/>
          <w:kern w:val="28"/>
          <w:sz w:val="24"/>
          <w:szCs w:val="24"/>
        </w:rPr>
        <w:t xml:space="preserve">Librarian Retreat </w:t>
      </w:r>
      <w:r w:rsidR="004373B2">
        <w:rPr>
          <w:rFonts w:ascii="Arial" w:eastAsiaTheme="majorEastAsia" w:hAnsi="Arial" w:cs="Arial"/>
          <w:noProof/>
          <w:spacing w:val="-10"/>
          <w:kern w:val="28"/>
          <w:sz w:val="24"/>
          <w:szCs w:val="24"/>
        </w:rPr>
        <w:t>–</w:t>
      </w:r>
      <w:r>
        <w:rPr>
          <w:rFonts w:ascii="Arial" w:eastAsiaTheme="majorEastAsia" w:hAnsi="Arial" w:cs="Arial"/>
          <w:noProof/>
          <w:spacing w:val="-10"/>
          <w:kern w:val="28"/>
          <w:sz w:val="24"/>
          <w:szCs w:val="24"/>
        </w:rPr>
        <w:t xml:space="preserve"> </w:t>
      </w:r>
      <w:r w:rsidR="004373B2">
        <w:rPr>
          <w:rFonts w:ascii="Arial" w:eastAsiaTheme="majorEastAsia" w:hAnsi="Arial" w:cs="Arial"/>
          <w:noProof/>
          <w:spacing w:val="-10"/>
          <w:kern w:val="28"/>
          <w:sz w:val="24"/>
          <w:szCs w:val="24"/>
        </w:rPr>
        <w:t xml:space="preserve">TFF/WCCC Sept. 13-16 </w:t>
      </w:r>
      <w:r w:rsidR="008B0815">
        <w:rPr>
          <w:rFonts w:ascii="Arial" w:eastAsiaTheme="majorEastAsia" w:hAnsi="Arial" w:cs="Arial"/>
          <w:noProof/>
          <w:spacing w:val="-10"/>
          <w:kern w:val="28"/>
          <w:sz w:val="24"/>
          <w:szCs w:val="24"/>
        </w:rPr>
        <w:t>in Galena, IL</w:t>
      </w:r>
    </w:p>
    <w:p w14:paraId="3837E2CC" w14:textId="1C79C549" w:rsidR="006A4809" w:rsidRPr="003824C4" w:rsidRDefault="00CD04D8" w:rsidP="003824C4">
      <w:pPr>
        <w:numPr>
          <w:ilvl w:val="1"/>
          <w:numId w:val="2"/>
        </w:numPr>
        <w:ind w:hanging="270"/>
        <w:rPr>
          <w:rFonts w:ascii="Arial" w:eastAsiaTheme="majorEastAsia" w:hAnsi="Arial" w:cs="Arial"/>
          <w:noProof/>
          <w:spacing w:val="-10"/>
          <w:kern w:val="28"/>
          <w:sz w:val="24"/>
          <w:szCs w:val="24"/>
        </w:rPr>
      </w:pPr>
      <w:r>
        <w:rPr>
          <w:rFonts w:ascii="Arial" w:eastAsiaTheme="majorEastAsia" w:hAnsi="Arial" w:cs="Arial"/>
          <w:noProof/>
          <w:spacing w:val="-10"/>
          <w:kern w:val="28"/>
          <w:sz w:val="24"/>
          <w:szCs w:val="24"/>
        </w:rPr>
        <w:t>Other</w:t>
      </w:r>
    </w:p>
    <w:p w14:paraId="50A227F7" w14:textId="5CDF7F30" w:rsidR="006C2E07" w:rsidRPr="006C2E07" w:rsidRDefault="003B1AE5" w:rsidP="006C2E07">
      <w:pPr>
        <w:numPr>
          <w:ilvl w:val="0"/>
          <w:numId w:val="2"/>
        </w:numPr>
        <w:rPr>
          <w:rFonts w:ascii="Arial" w:eastAsiaTheme="majorEastAsia" w:hAnsi="Arial" w:cs="Arial"/>
          <w:b/>
          <w:bCs/>
          <w:noProof/>
          <w:spacing w:val="-10"/>
          <w:kern w:val="28"/>
          <w:sz w:val="24"/>
          <w:szCs w:val="24"/>
        </w:rPr>
      </w:pPr>
      <w:r w:rsidRPr="003824C4">
        <w:rPr>
          <w:rFonts w:ascii="Arial" w:eastAsiaTheme="majorEastAsia" w:hAnsi="Arial" w:cs="Arial"/>
          <w:b/>
          <w:bCs/>
          <w:noProof/>
          <w:spacing w:val="-10"/>
          <w:kern w:val="28"/>
          <w:sz w:val="24"/>
          <w:szCs w:val="24"/>
        </w:rPr>
        <w:t>Unfinished Business</w:t>
      </w:r>
    </w:p>
    <w:p w14:paraId="134515BD" w14:textId="02B679A6" w:rsidR="004B3597" w:rsidRDefault="006C2E07" w:rsidP="003824C4">
      <w:pPr>
        <w:numPr>
          <w:ilvl w:val="1"/>
          <w:numId w:val="2"/>
        </w:numPr>
        <w:ind w:hanging="270"/>
        <w:rPr>
          <w:rFonts w:ascii="Arial" w:eastAsiaTheme="majorEastAsia" w:hAnsi="Arial" w:cs="Arial"/>
          <w:noProof/>
          <w:spacing w:val="-10"/>
          <w:kern w:val="28"/>
          <w:sz w:val="24"/>
          <w:szCs w:val="24"/>
        </w:rPr>
      </w:pPr>
      <w:r>
        <w:rPr>
          <w:rFonts w:ascii="Arial" w:eastAsiaTheme="majorEastAsia" w:hAnsi="Arial" w:cs="Arial"/>
          <w:noProof/>
          <w:spacing w:val="-10"/>
          <w:kern w:val="28"/>
          <w:sz w:val="24"/>
          <w:szCs w:val="24"/>
        </w:rPr>
        <w:t xml:space="preserve">Evaluations - </w:t>
      </w:r>
      <w:r w:rsidR="003D5C43">
        <w:rPr>
          <w:rFonts w:ascii="Arial" w:eastAsiaTheme="majorEastAsia" w:hAnsi="Arial" w:cs="Arial"/>
          <w:noProof/>
          <w:spacing w:val="-10"/>
          <w:kern w:val="28"/>
          <w:sz w:val="24"/>
          <w:szCs w:val="24"/>
        </w:rPr>
        <w:t>DONE</w:t>
      </w:r>
    </w:p>
    <w:p w14:paraId="273FADED" w14:textId="37A36ACD" w:rsidR="003B1AE5" w:rsidRPr="003824C4" w:rsidRDefault="003B1AE5" w:rsidP="003824C4">
      <w:pPr>
        <w:numPr>
          <w:ilvl w:val="1"/>
          <w:numId w:val="2"/>
        </w:numPr>
        <w:ind w:hanging="270"/>
        <w:rPr>
          <w:rFonts w:ascii="Arial" w:eastAsiaTheme="majorEastAsia" w:hAnsi="Arial" w:cs="Arial"/>
          <w:noProof/>
          <w:spacing w:val="-10"/>
          <w:kern w:val="28"/>
          <w:sz w:val="24"/>
          <w:szCs w:val="24"/>
        </w:rPr>
      </w:pPr>
      <w:r w:rsidRPr="003824C4">
        <w:rPr>
          <w:rFonts w:ascii="Arial" w:eastAsiaTheme="majorEastAsia" w:hAnsi="Arial" w:cs="Arial"/>
          <w:noProof/>
          <w:spacing w:val="-10"/>
          <w:kern w:val="28"/>
          <w:sz w:val="24"/>
          <w:szCs w:val="24"/>
        </w:rPr>
        <w:t xml:space="preserve">Other </w:t>
      </w:r>
    </w:p>
    <w:p w14:paraId="783B5EC2" w14:textId="77777777" w:rsidR="0070316E" w:rsidRPr="003824C4" w:rsidRDefault="003B1AE5" w:rsidP="00FA7E46">
      <w:pPr>
        <w:numPr>
          <w:ilvl w:val="0"/>
          <w:numId w:val="2"/>
        </w:numPr>
        <w:rPr>
          <w:rFonts w:ascii="Arial" w:eastAsiaTheme="majorEastAsia" w:hAnsi="Arial" w:cs="Arial"/>
          <w:b/>
          <w:bCs/>
          <w:noProof/>
          <w:spacing w:val="-10"/>
          <w:kern w:val="28"/>
          <w:sz w:val="24"/>
          <w:szCs w:val="24"/>
        </w:rPr>
      </w:pPr>
      <w:r w:rsidRPr="003824C4">
        <w:rPr>
          <w:rFonts w:ascii="Arial" w:eastAsiaTheme="majorEastAsia" w:hAnsi="Arial" w:cs="Arial"/>
          <w:b/>
          <w:bCs/>
          <w:noProof/>
          <w:spacing w:val="-10"/>
          <w:kern w:val="28"/>
          <w:sz w:val="24"/>
          <w:szCs w:val="24"/>
        </w:rPr>
        <w:t>New Business</w:t>
      </w:r>
    </w:p>
    <w:p w14:paraId="274E423C" w14:textId="7C5C8CFC" w:rsidR="00380D7B" w:rsidRDefault="00380D7B" w:rsidP="00FA7E46">
      <w:pPr>
        <w:numPr>
          <w:ilvl w:val="1"/>
          <w:numId w:val="2"/>
        </w:numPr>
        <w:rPr>
          <w:rFonts w:ascii="Arial" w:eastAsiaTheme="majorEastAsia" w:hAnsi="Arial" w:cs="Arial"/>
          <w:noProof/>
          <w:spacing w:val="-10"/>
          <w:kern w:val="28"/>
          <w:sz w:val="24"/>
          <w:szCs w:val="24"/>
        </w:rPr>
      </w:pPr>
      <w:r>
        <w:rPr>
          <w:rFonts w:ascii="Arial" w:eastAsiaTheme="majorEastAsia" w:hAnsi="Arial" w:cs="Arial"/>
          <w:noProof/>
          <w:spacing w:val="-10"/>
          <w:kern w:val="28"/>
          <w:sz w:val="24"/>
          <w:szCs w:val="24"/>
        </w:rPr>
        <w:t>Discuss and Adopt Annual Staff Raises</w:t>
      </w:r>
      <w:r w:rsidR="00AD5F11">
        <w:rPr>
          <w:rFonts w:ascii="Arial" w:eastAsiaTheme="majorEastAsia" w:hAnsi="Arial" w:cs="Arial"/>
          <w:noProof/>
          <w:spacing w:val="-10"/>
          <w:kern w:val="28"/>
          <w:sz w:val="24"/>
          <w:szCs w:val="24"/>
        </w:rPr>
        <w:t xml:space="preserve"> for Fy 2026-2027</w:t>
      </w:r>
    </w:p>
    <w:p w14:paraId="015AB669" w14:textId="226567DD" w:rsidR="00880C57" w:rsidRDefault="00880C57" w:rsidP="00FA7E46">
      <w:pPr>
        <w:numPr>
          <w:ilvl w:val="1"/>
          <w:numId w:val="2"/>
        </w:numPr>
        <w:rPr>
          <w:rFonts w:ascii="Arial" w:eastAsiaTheme="majorEastAsia" w:hAnsi="Arial" w:cs="Arial"/>
          <w:noProof/>
          <w:spacing w:val="-10"/>
          <w:kern w:val="28"/>
          <w:sz w:val="24"/>
          <w:szCs w:val="24"/>
        </w:rPr>
      </w:pPr>
      <w:r>
        <w:rPr>
          <w:rFonts w:ascii="Arial" w:eastAsiaTheme="majorEastAsia" w:hAnsi="Arial" w:cs="Arial"/>
          <w:noProof/>
          <w:spacing w:val="-10"/>
          <w:kern w:val="28"/>
          <w:sz w:val="24"/>
          <w:szCs w:val="24"/>
        </w:rPr>
        <w:t>Adopt Preliminary Budget &amp; Appropriations Ordinance</w:t>
      </w:r>
    </w:p>
    <w:p w14:paraId="1AE4B3E4" w14:textId="27BF2AB2" w:rsidR="004260D9" w:rsidRDefault="004260D9" w:rsidP="00FA7E46">
      <w:pPr>
        <w:numPr>
          <w:ilvl w:val="1"/>
          <w:numId w:val="2"/>
        </w:numPr>
        <w:rPr>
          <w:rFonts w:ascii="Arial" w:eastAsiaTheme="majorEastAsia" w:hAnsi="Arial" w:cs="Arial"/>
          <w:noProof/>
          <w:spacing w:val="-10"/>
          <w:kern w:val="28"/>
          <w:sz w:val="24"/>
          <w:szCs w:val="24"/>
        </w:rPr>
      </w:pPr>
      <w:r>
        <w:rPr>
          <w:rFonts w:ascii="Arial" w:eastAsiaTheme="majorEastAsia" w:hAnsi="Arial" w:cs="Arial"/>
          <w:noProof/>
          <w:spacing w:val="-10"/>
          <w:kern w:val="28"/>
          <w:sz w:val="24"/>
          <w:szCs w:val="24"/>
        </w:rPr>
        <w:t>File 990</w:t>
      </w:r>
      <w:r w:rsidR="008C7F5B">
        <w:rPr>
          <w:rFonts w:ascii="Arial" w:eastAsiaTheme="majorEastAsia" w:hAnsi="Arial" w:cs="Arial"/>
          <w:noProof/>
          <w:spacing w:val="-10"/>
          <w:kern w:val="28"/>
          <w:sz w:val="24"/>
          <w:szCs w:val="24"/>
        </w:rPr>
        <w:t>-IP</w:t>
      </w:r>
    </w:p>
    <w:p w14:paraId="5121FA6A" w14:textId="668536F2" w:rsidR="004260D9" w:rsidRDefault="00734546" w:rsidP="00FA7E46">
      <w:pPr>
        <w:numPr>
          <w:ilvl w:val="1"/>
          <w:numId w:val="2"/>
        </w:numPr>
        <w:rPr>
          <w:rFonts w:ascii="Arial" w:eastAsiaTheme="majorEastAsia" w:hAnsi="Arial" w:cs="Arial"/>
          <w:noProof/>
          <w:spacing w:val="-10"/>
          <w:kern w:val="28"/>
          <w:sz w:val="24"/>
          <w:szCs w:val="24"/>
        </w:rPr>
      </w:pPr>
      <w:r>
        <w:rPr>
          <w:rFonts w:ascii="Arial" w:eastAsiaTheme="majorEastAsia" w:hAnsi="Arial" w:cs="Arial"/>
          <w:noProof/>
          <w:spacing w:val="-10"/>
          <w:kern w:val="28"/>
          <w:sz w:val="24"/>
          <w:szCs w:val="24"/>
        </w:rPr>
        <w:t>IL State Library Annual Report</w:t>
      </w:r>
      <w:r w:rsidR="005A0F78">
        <w:rPr>
          <w:rFonts w:ascii="Arial" w:eastAsiaTheme="majorEastAsia" w:hAnsi="Arial" w:cs="Arial"/>
          <w:noProof/>
          <w:spacing w:val="-10"/>
          <w:kern w:val="28"/>
          <w:sz w:val="24"/>
          <w:szCs w:val="24"/>
        </w:rPr>
        <w:t xml:space="preserve"> </w:t>
      </w:r>
      <w:r w:rsidR="00B04B67">
        <w:rPr>
          <w:rFonts w:ascii="Arial" w:eastAsiaTheme="majorEastAsia" w:hAnsi="Arial" w:cs="Arial"/>
          <w:noProof/>
          <w:spacing w:val="-10"/>
          <w:kern w:val="28"/>
          <w:sz w:val="24"/>
          <w:szCs w:val="24"/>
        </w:rPr>
        <w:t>–</w:t>
      </w:r>
      <w:r w:rsidR="005A0F78">
        <w:rPr>
          <w:rFonts w:ascii="Arial" w:eastAsiaTheme="majorEastAsia" w:hAnsi="Arial" w:cs="Arial"/>
          <w:noProof/>
          <w:spacing w:val="-10"/>
          <w:kern w:val="28"/>
          <w:sz w:val="24"/>
          <w:szCs w:val="24"/>
        </w:rPr>
        <w:t xml:space="preserve"> </w:t>
      </w:r>
      <w:r w:rsidR="00B04B67">
        <w:rPr>
          <w:rFonts w:ascii="Arial" w:eastAsiaTheme="majorEastAsia" w:hAnsi="Arial" w:cs="Arial"/>
          <w:noProof/>
          <w:spacing w:val="-10"/>
          <w:kern w:val="28"/>
          <w:sz w:val="24"/>
          <w:szCs w:val="24"/>
        </w:rPr>
        <w:t>DUE 8/31</w:t>
      </w:r>
    </w:p>
    <w:p w14:paraId="5F40182A" w14:textId="40B7FEF4" w:rsidR="00734546" w:rsidRDefault="00734546" w:rsidP="00FA7E46">
      <w:pPr>
        <w:numPr>
          <w:ilvl w:val="1"/>
          <w:numId w:val="2"/>
        </w:numPr>
        <w:rPr>
          <w:rFonts w:ascii="Arial" w:eastAsiaTheme="majorEastAsia" w:hAnsi="Arial" w:cs="Arial"/>
          <w:noProof/>
          <w:spacing w:val="-10"/>
          <w:kern w:val="28"/>
          <w:sz w:val="24"/>
          <w:szCs w:val="24"/>
        </w:rPr>
      </w:pPr>
      <w:r>
        <w:rPr>
          <w:rFonts w:ascii="Arial" w:eastAsiaTheme="majorEastAsia" w:hAnsi="Arial" w:cs="Arial"/>
          <w:noProof/>
          <w:spacing w:val="-10"/>
          <w:kern w:val="28"/>
          <w:sz w:val="24"/>
          <w:szCs w:val="24"/>
        </w:rPr>
        <w:t>USDA fiscal reports</w:t>
      </w:r>
      <w:r w:rsidR="00B04B67">
        <w:rPr>
          <w:rFonts w:ascii="Arial" w:eastAsiaTheme="majorEastAsia" w:hAnsi="Arial" w:cs="Arial"/>
          <w:noProof/>
          <w:spacing w:val="-10"/>
          <w:kern w:val="28"/>
          <w:sz w:val="24"/>
          <w:szCs w:val="24"/>
        </w:rPr>
        <w:t>- DUE</w:t>
      </w:r>
      <w:r>
        <w:rPr>
          <w:rFonts w:ascii="Arial" w:eastAsiaTheme="majorEastAsia" w:hAnsi="Arial" w:cs="Arial"/>
          <w:noProof/>
          <w:spacing w:val="-10"/>
          <w:kern w:val="28"/>
          <w:sz w:val="24"/>
          <w:szCs w:val="24"/>
        </w:rPr>
        <w:t xml:space="preserve"> 8/31</w:t>
      </w:r>
    </w:p>
    <w:p w14:paraId="5996B691" w14:textId="14FDF3BF" w:rsidR="00734546" w:rsidRDefault="006C0061" w:rsidP="00FA7E46">
      <w:pPr>
        <w:numPr>
          <w:ilvl w:val="1"/>
          <w:numId w:val="2"/>
        </w:numPr>
        <w:rPr>
          <w:rFonts w:ascii="Arial" w:eastAsiaTheme="majorEastAsia" w:hAnsi="Arial" w:cs="Arial"/>
          <w:noProof/>
          <w:spacing w:val="-10"/>
          <w:kern w:val="28"/>
          <w:sz w:val="24"/>
          <w:szCs w:val="24"/>
        </w:rPr>
      </w:pPr>
      <w:r>
        <w:rPr>
          <w:rFonts w:ascii="Arial" w:eastAsiaTheme="majorEastAsia" w:hAnsi="Arial" w:cs="Arial"/>
          <w:noProof/>
          <w:spacing w:val="-10"/>
          <w:kern w:val="28"/>
          <w:sz w:val="24"/>
          <w:szCs w:val="24"/>
        </w:rPr>
        <w:t xml:space="preserve">Erate form </w:t>
      </w:r>
      <w:r w:rsidR="00FD6FAF">
        <w:rPr>
          <w:rFonts w:ascii="Arial" w:eastAsiaTheme="majorEastAsia" w:hAnsi="Arial" w:cs="Arial"/>
          <w:noProof/>
          <w:spacing w:val="-10"/>
          <w:kern w:val="28"/>
          <w:sz w:val="24"/>
          <w:szCs w:val="24"/>
        </w:rPr>
        <w:t>486</w:t>
      </w:r>
      <w:r w:rsidR="008C7F5B">
        <w:rPr>
          <w:rFonts w:ascii="Arial" w:eastAsiaTheme="majorEastAsia" w:hAnsi="Arial" w:cs="Arial"/>
          <w:noProof/>
          <w:spacing w:val="-10"/>
          <w:kern w:val="28"/>
          <w:sz w:val="24"/>
          <w:szCs w:val="24"/>
        </w:rPr>
        <w:t>-IP</w:t>
      </w:r>
    </w:p>
    <w:p w14:paraId="5DFA6B9C" w14:textId="6868465D" w:rsidR="004B3597" w:rsidRDefault="00B04B67" w:rsidP="00FA7E46">
      <w:pPr>
        <w:numPr>
          <w:ilvl w:val="1"/>
          <w:numId w:val="2"/>
        </w:numPr>
        <w:rPr>
          <w:rFonts w:ascii="Arial" w:eastAsiaTheme="majorEastAsia" w:hAnsi="Arial" w:cs="Arial"/>
          <w:noProof/>
          <w:spacing w:val="-10"/>
          <w:kern w:val="28"/>
          <w:sz w:val="24"/>
          <w:szCs w:val="24"/>
        </w:rPr>
      </w:pPr>
      <w:r>
        <w:rPr>
          <w:rFonts w:ascii="Arial" w:eastAsiaTheme="majorEastAsia" w:hAnsi="Arial" w:cs="Arial"/>
          <w:noProof/>
          <w:spacing w:val="-10"/>
          <w:kern w:val="28"/>
          <w:sz w:val="24"/>
          <w:szCs w:val="24"/>
        </w:rPr>
        <w:t>Vote to approve the f</w:t>
      </w:r>
      <w:r w:rsidR="00880C57">
        <w:rPr>
          <w:rFonts w:ascii="Arial" w:eastAsiaTheme="majorEastAsia" w:hAnsi="Arial" w:cs="Arial"/>
          <w:noProof/>
          <w:spacing w:val="-10"/>
          <w:kern w:val="28"/>
          <w:sz w:val="24"/>
          <w:szCs w:val="24"/>
        </w:rPr>
        <w:t>inal</w:t>
      </w:r>
      <w:r w:rsidR="006C2E07">
        <w:rPr>
          <w:rFonts w:ascii="Arial" w:eastAsiaTheme="majorEastAsia" w:hAnsi="Arial" w:cs="Arial"/>
          <w:noProof/>
          <w:spacing w:val="-10"/>
          <w:kern w:val="28"/>
          <w:sz w:val="24"/>
          <w:szCs w:val="24"/>
        </w:rPr>
        <w:t xml:space="preserve"> draft of Meeting Room Reservation Policy</w:t>
      </w:r>
    </w:p>
    <w:p w14:paraId="510018C7" w14:textId="5E334476" w:rsidR="003B1AE5" w:rsidRDefault="003B1AE5" w:rsidP="00FA7E46">
      <w:pPr>
        <w:numPr>
          <w:ilvl w:val="1"/>
          <w:numId w:val="2"/>
        </w:numPr>
        <w:rPr>
          <w:rFonts w:ascii="Arial" w:eastAsiaTheme="majorEastAsia" w:hAnsi="Arial" w:cs="Arial"/>
          <w:noProof/>
          <w:spacing w:val="-10"/>
          <w:kern w:val="28"/>
          <w:sz w:val="24"/>
          <w:szCs w:val="24"/>
        </w:rPr>
      </w:pPr>
      <w:r w:rsidRPr="003824C4">
        <w:rPr>
          <w:rFonts w:ascii="Arial" w:eastAsiaTheme="majorEastAsia" w:hAnsi="Arial" w:cs="Arial"/>
          <w:noProof/>
          <w:spacing w:val="-10"/>
          <w:kern w:val="28"/>
          <w:sz w:val="24"/>
          <w:szCs w:val="24"/>
        </w:rPr>
        <w:t xml:space="preserve">Discuss </w:t>
      </w:r>
      <w:r w:rsidR="006C2E07">
        <w:rPr>
          <w:rFonts w:ascii="Arial" w:eastAsiaTheme="majorEastAsia" w:hAnsi="Arial" w:cs="Arial"/>
          <w:noProof/>
          <w:spacing w:val="-10"/>
          <w:kern w:val="28"/>
          <w:sz w:val="24"/>
          <w:szCs w:val="24"/>
        </w:rPr>
        <w:t xml:space="preserve">ILA’s Standards for Illinois Public Libraries </w:t>
      </w:r>
      <w:r w:rsidR="00165374">
        <w:rPr>
          <w:rFonts w:ascii="Arial" w:eastAsiaTheme="majorEastAsia" w:hAnsi="Arial" w:cs="Arial"/>
          <w:noProof/>
          <w:spacing w:val="-10"/>
          <w:kern w:val="28"/>
          <w:sz w:val="24"/>
          <w:szCs w:val="24"/>
        </w:rPr>
        <w:t>Safety &amp; Emergency Action Plan</w:t>
      </w:r>
    </w:p>
    <w:p w14:paraId="2D662905" w14:textId="4DDACEBD" w:rsidR="00CD04D8" w:rsidRPr="003824C4" w:rsidRDefault="00CD04D8" w:rsidP="00FA7E46">
      <w:pPr>
        <w:numPr>
          <w:ilvl w:val="1"/>
          <w:numId w:val="2"/>
        </w:numPr>
        <w:rPr>
          <w:rFonts w:ascii="Arial" w:eastAsiaTheme="majorEastAsia" w:hAnsi="Arial" w:cs="Arial"/>
          <w:noProof/>
          <w:spacing w:val="-10"/>
          <w:kern w:val="28"/>
          <w:sz w:val="24"/>
          <w:szCs w:val="24"/>
        </w:rPr>
      </w:pPr>
      <w:r>
        <w:rPr>
          <w:rFonts w:ascii="Arial" w:eastAsiaTheme="majorEastAsia" w:hAnsi="Arial" w:cs="Arial"/>
          <w:noProof/>
          <w:spacing w:val="-10"/>
          <w:kern w:val="28"/>
          <w:sz w:val="24"/>
          <w:szCs w:val="24"/>
        </w:rPr>
        <w:t>Other</w:t>
      </w:r>
    </w:p>
    <w:p w14:paraId="1A4FDC7C" w14:textId="77777777" w:rsidR="003824C4" w:rsidRDefault="003B1AE5" w:rsidP="003824C4">
      <w:pPr>
        <w:numPr>
          <w:ilvl w:val="0"/>
          <w:numId w:val="2"/>
        </w:numPr>
        <w:pBdr>
          <w:top w:val="single" w:sz="4" w:space="1" w:color="auto"/>
          <w:left w:val="single" w:sz="4" w:space="4" w:color="auto"/>
          <w:bottom w:val="single" w:sz="4" w:space="1" w:color="auto"/>
          <w:right w:val="single" w:sz="4" w:space="4" w:color="auto"/>
        </w:pBdr>
        <w:rPr>
          <w:rFonts w:ascii="Arial" w:eastAsiaTheme="majorEastAsia" w:hAnsi="Arial" w:cs="Arial"/>
          <w:b/>
          <w:bCs/>
          <w:noProof/>
          <w:spacing w:val="-10"/>
          <w:kern w:val="28"/>
          <w:sz w:val="24"/>
          <w:szCs w:val="24"/>
        </w:rPr>
      </w:pPr>
      <w:r w:rsidRPr="003824C4">
        <w:rPr>
          <w:rFonts w:ascii="Arial" w:eastAsiaTheme="majorEastAsia" w:hAnsi="Arial" w:cs="Arial"/>
          <w:b/>
          <w:bCs/>
          <w:noProof/>
          <w:spacing w:val="-10"/>
          <w:kern w:val="28"/>
          <w:sz w:val="24"/>
          <w:szCs w:val="24"/>
        </w:rPr>
        <w:t xml:space="preserve">Closed Session </w:t>
      </w:r>
    </w:p>
    <w:p w14:paraId="4A75A568" w14:textId="77777777" w:rsidR="003824C4" w:rsidRDefault="0070316E" w:rsidP="003824C4">
      <w:pPr>
        <w:pBdr>
          <w:top w:val="single" w:sz="4" w:space="1" w:color="auto"/>
          <w:left w:val="single" w:sz="4" w:space="4" w:color="auto"/>
          <w:bottom w:val="single" w:sz="4" w:space="1" w:color="auto"/>
          <w:right w:val="single" w:sz="4" w:space="4" w:color="auto"/>
        </w:pBdr>
        <w:ind w:left="360"/>
        <w:rPr>
          <w:rFonts w:ascii="Arial" w:eastAsiaTheme="majorEastAsia" w:hAnsi="Arial" w:cs="Arial"/>
          <w:b/>
          <w:bCs/>
          <w:noProof/>
          <w:spacing w:val="-10"/>
          <w:kern w:val="28"/>
          <w:sz w:val="24"/>
          <w:szCs w:val="24"/>
        </w:rPr>
      </w:pPr>
      <w:r w:rsidRPr="003824C4">
        <w:rPr>
          <w:rFonts w:ascii="Arial" w:hAnsi="Arial" w:cs="Arial"/>
          <w:i/>
          <w:iCs/>
          <w:szCs w:val="16"/>
        </w:rPr>
        <w:t>“The Board of Trustees will recess into closed session pursuant to the Ralph M. Brown Act (Government Code Section 54960 et seq.) for purposes of the discussing and taking action on the following items:</w:t>
      </w:r>
      <w:r w:rsidR="00FA7E46" w:rsidRPr="003824C4">
        <w:rPr>
          <w:rFonts w:ascii="Arial" w:hAnsi="Arial" w:cs="Arial"/>
          <w:i/>
          <w:iCs/>
          <w:szCs w:val="16"/>
        </w:rPr>
        <w:t>[insert]</w:t>
      </w:r>
    </w:p>
    <w:p w14:paraId="107091C8" w14:textId="5F0B2ACB" w:rsidR="0070316E" w:rsidRPr="003824C4" w:rsidRDefault="0070316E" w:rsidP="003824C4">
      <w:pPr>
        <w:pBdr>
          <w:top w:val="single" w:sz="4" w:space="1" w:color="auto"/>
          <w:left w:val="single" w:sz="4" w:space="4" w:color="auto"/>
          <w:bottom w:val="single" w:sz="4" w:space="1" w:color="auto"/>
          <w:right w:val="single" w:sz="4" w:space="4" w:color="auto"/>
        </w:pBdr>
        <w:ind w:left="360"/>
        <w:rPr>
          <w:rFonts w:ascii="Arial" w:eastAsiaTheme="majorEastAsia" w:hAnsi="Arial" w:cs="Arial"/>
          <w:b/>
          <w:bCs/>
          <w:i/>
          <w:iCs/>
          <w:noProof/>
          <w:spacing w:val="-10"/>
          <w:kern w:val="28"/>
          <w:sz w:val="24"/>
          <w:szCs w:val="24"/>
        </w:rPr>
      </w:pPr>
      <w:r w:rsidRPr="003824C4">
        <w:rPr>
          <w:rFonts w:ascii="Arial" w:hAnsi="Arial" w:cs="Arial"/>
          <w:i/>
          <w:iCs/>
        </w:rPr>
        <w:t>“I move that the board hold a closed meeting to discuss pending, probable, or imminent litigation.”</w:t>
      </w:r>
    </w:p>
    <w:p w14:paraId="49956F63" w14:textId="77777777" w:rsidR="0070316E" w:rsidRPr="003824C4" w:rsidRDefault="0070316E" w:rsidP="00FA7E46">
      <w:pPr>
        <w:pStyle w:val="ListParagraph"/>
        <w:numPr>
          <w:ilvl w:val="1"/>
          <w:numId w:val="2"/>
        </w:numPr>
        <w:overflowPunct/>
        <w:autoSpaceDE/>
        <w:autoSpaceDN/>
        <w:adjustRightInd/>
        <w:textAlignment w:val="auto"/>
        <w:rPr>
          <w:rFonts w:ascii="Arial" w:hAnsi="Arial" w:cs="Arial"/>
          <w:sz w:val="24"/>
          <w:szCs w:val="24"/>
        </w:rPr>
      </w:pPr>
      <w:r w:rsidRPr="003824C4">
        <w:rPr>
          <w:rFonts w:ascii="Arial" w:hAnsi="Arial" w:cs="Arial"/>
          <w:sz w:val="24"/>
          <w:szCs w:val="24"/>
        </w:rPr>
        <w:t>Roll call vote to enter Closed Session</w:t>
      </w:r>
    </w:p>
    <w:p w14:paraId="0D7303F4" w14:textId="01947AF8" w:rsidR="0070316E" w:rsidRPr="003824C4" w:rsidRDefault="006C2E07" w:rsidP="00FA7E46">
      <w:pPr>
        <w:numPr>
          <w:ilvl w:val="1"/>
          <w:numId w:val="2"/>
        </w:numPr>
        <w:rPr>
          <w:rFonts w:ascii="Arial" w:eastAsiaTheme="majorEastAsia" w:hAnsi="Arial" w:cs="Arial"/>
          <w:noProof/>
          <w:spacing w:val="-10"/>
          <w:kern w:val="28"/>
          <w:sz w:val="24"/>
          <w:szCs w:val="24"/>
        </w:rPr>
      </w:pPr>
      <w:r>
        <w:rPr>
          <w:rFonts w:ascii="Arial" w:eastAsiaTheme="majorEastAsia" w:hAnsi="Arial" w:cs="Arial"/>
          <w:noProof/>
          <w:spacing w:val="-10"/>
          <w:kern w:val="28"/>
          <w:sz w:val="24"/>
          <w:szCs w:val="24"/>
        </w:rPr>
        <w:t>Vote to exit Closed Session</w:t>
      </w:r>
    </w:p>
    <w:p w14:paraId="62E96248" w14:textId="2C6E564C" w:rsidR="003B1AE5" w:rsidRPr="003824C4" w:rsidRDefault="003B1AE5" w:rsidP="00FA7E46">
      <w:pPr>
        <w:numPr>
          <w:ilvl w:val="0"/>
          <w:numId w:val="2"/>
        </w:numPr>
        <w:rPr>
          <w:rFonts w:ascii="Arial" w:eastAsiaTheme="majorEastAsia" w:hAnsi="Arial" w:cs="Arial"/>
          <w:noProof/>
          <w:spacing w:val="-10"/>
          <w:kern w:val="28"/>
          <w:sz w:val="24"/>
          <w:szCs w:val="24"/>
        </w:rPr>
      </w:pPr>
      <w:r w:rsidRPr="003824C4">
        <w:rPr>
          <w:rFonts w:ascii="Arial" w:eastAsiaTheme="majorEastAsia" w:hAnsi="Arial" w:cs="Arial"/>
          <w:b/>
          <w:bCs/>
          <w:noProof/>
          <w:spacing w:val="-10"/>
          <w:kern w:val="28"/>
          <w:sz w:val="24"/>
          <w:szCs w:val="24"/>
        </w:rPr>
        <w:t>Adjournment</w:t>
      </w:r>
      <w:r w:rsidR="0070316E" w:rsidRPr="003824C4">
        <w:rPr>
          <w:rFonts w:ascii="Arial" w:eastAsiaTheme="majorEastAsia" w:hAnsi="Arial" w:cs="Arial"/>
          <w:b/>
          <w:bCs/>
          <w:noProof/>
          <w:spacing w:val="-10"/>
          <w:kern w:val="28"/>
          <w:sz w:val="24"/>
          <w:szCs w:val="24"/>
        </w:rPr>
        <w:t xml:space="preserve"> </w:t>
      </w:r>
      <w:r w:rsidR="0070316E" w:rsidRPr="003824C4">
        <w:rPr>
          <w:rFonts w:ascii="Arial" w:eastAsiaTheme="majorEastAsia" w:hAnsi="Arial" w:cs="Arial"/>
          <w:noProof/>
          <w:spacing w:val="-10"/>
          <w:kern w:val="28"/>
          <w:sz w:val="24"/>
          <w:szCs w:val="24"/>
        </w:rPr>
        <w:t xml:space="preserve">-  </w:t>
      </w:r>
      <w:r w:rsidR="0070316E" w:rsidRPr="003824C4">
        <w:rPr>
          <w:rFonts w:ascii="Arial" w:eastAsiaTheme="majorEastAsia" w:hAnsi="Arial" w:cs="Arial"/>
          <w:i/>
          <w:iCs/>
          <w:noProof/>
          <w:spacing w:val="-10"/>
          <w:kern w:val="28"/>
        </w:rPr>
        <w:t>“There being no other business, I delcare the meeting adjorned.”</w:t>
      </w:r>
      <w:r w:rsidRPr="003824C4">
        <w:rPr>
          <w:rFonts w:ascii="Arial" w:eastAsiaTheme="majorEastAsia" w:hAnsi="Arial" w:cs="Arial"/>
          <w:i/>
          <w:iCs/>
          <w:noProof/>
          <w:spacing w:val="-10"/>
          <w:kern w:val="28"/>
        </w:rPr>
        <w:t xml:space="preserve"> </w:t>
      </w:r>
    </w:p>
    <w:p w14:paraId="2E6C44BD" w14:textId="197819D8" w:rsidR="003B1AE5" w:rsidRPr="003824C4" w:rsidRDefault="003B1AE5" w:rsidP="00FA7E46">
      <w:pPr>
        <w:rPr>
          <w:rFonts w:ascii="Arial" w:eastAsiaTheme="majorEastAsia" w:hAnsi="Arial" w:cs="Arial"/>
          <w:noProof/>
          <w:spacing w:val="-10"/>
          <w:kern w:val="28"/>
          <w:sz w:val="24"/>
          <w:szCs w:val="24"/>
        </w:rPr>
      </w:pPr>
      <w:r w:rsidRPr="003824C4">
        <w:rPr>
          <w:rFonts w:ascii="Arial" w:eastAsiaTheme="majorEastAsia" w:hAnsi="Arial" w:cs="Arial"/>
          <w:b/>
          <w:bCs/>
          <w:noProof/>
          <w:spacing w:val="-10"/>
          <w:kern w:val="28"/>
          <w:sz w:val="24"/>
          <w:szCs w:val="24"/>
        </w:rPr>
        <w:t xml:space="preserve">Next Regular Meeting – </w:t>
      </w:r>
      <w:r w:rsidR="00B04B67">
        <w:rPr>
          <w:rFonts w:ascii="Arial" w:eastAsiaTheme="majorEastAsia" w:hAnsi="Arial" w:cs="Arial"/>
          <w:b/>
          <w:bCs/>
          <w:noProof/>
          <w:spacing w:val="-10"/>
          <w:kern w:val="28"/>
          <w:sz w:val="24"/>
          <w:szCs w:val="24"/>
        </w:rPr>
        <w:t>August</w:t>
      </w:r>
      <w:r w:rsidRPr="003824C4">
        <w:rPr>
          <w:rFonts w:ascii="Arial" w:eastAsiaTheme="majorEastAsia" w:hAnsi="Arial" w:cs="Arial"/>
          <w:b/>
          <w:bCs/>
          <w:noProof/>
          <w:spacing w:val="-10"/>
          <w:kern w:val="28"/>
          <w:sz w:val="24"/>
          <w:szCs w:val="24"/>
        </w:rPr>
        <w:t xml:space="preserve"> </w:t>
      </w:r>
      <w:r w:rsidR="00B04B67">
        <w:rPr>
          <w:rFonts w:ascii="Arial" w:eastAsiaTheme="majorEastAsia" w:hAnsi="Arial" w:cs="Arial"/>
          <w:b/>
          <w:bCs/>
          <w:noProof/>
          <w:spacing w:val="-10"/>
          <w:kern w:val="28"/>
          <w:sz w:val="24"/>
          <w:szCs w:val="24"/>
        </w:rPr>
        <w:t>12</w:t>
      </w:r>
      <w:r w:rsidRPr="003824C4">
        <w:rPr>
          <w:rFonts w:ascii="Arial" w:eastAsiaTheme="majorEastAsia" w:hAnsi="Arial" w:cs="Arial"/>
          <w:b/>
          <w:bCs/>
          <w:noProof/>
          <w:spacing w:val="-10"/>
          <w:kern w:val="28"/>
          <w:sz w:val="24"/>
          <w:szCs w:val="24"/>
        </w:rPr>
        <w:t>, 2026</w:t>
      </w:r>
    </w:p>
    <w:p w14:paraId="4C9462FF" w14:textId="77777777" w:rsidR="00AE7A07" w:rsidRPr="003824C4" w:rsidRDefault="00AE7A07" w:rsidP="00FA7E46">
      <w:pPr>
        <w:rPr>
          <w:rFonts w:ascii="Arial" w:hAnsi="Arial" w:cs="Arial"/>
          <w:sz w:val="24"/>
          <w:szCs w:val="24"/>
        </w:rPr>
      </w:pPr>
    </w:p>
    <w:sectPr w:rsidR="00AE7A07" w:rsidRPr="003824C4" w:rsidSect="003B1AE5">
      <w:headerReference w:type="default" r:id="rId8"/>
      <w:footerReference w:type="default" r:id="rId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99A1A" w14:textId="77777777" w:rsidR="00654896" w:rsidRDefault="00654896">
      <w:r>
        <w:separator/>
      </w:r>
    </w:p>
  </w:endnote>
  <w:endnote w:type="continuationSeparator" w:id="0">
    <w:p w14:paraId="0E611174" w14:textId="77777777" w:rsidR="00654896" w:rsidRDefault="0065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01840" w14:textId="77777777" w:rsidR="003B1AE5" w:rsidRPr="00AD16C2" w:rsidRDefault="003B1AE5" w:rsidP="00AD16C2">
    <w:pPr>
      <w:ind w:left="2445"/>
      <w:rPr>
        <w:rFonts w:ascii="Arial" w:hAnsi="Arial" w:cs="Arial"/>
        <w:sz w:val="16"/>
        <w:szCs w:val="16"/>
      </w:rPr>
    </w:pPr>
  </w:p>
  <w:p w14:paraId="10AF1FF3" w14:textId="77777777" w:rsidR="003B1AE5" w:rsidRPr="00AD16C2" w:rsidRDefault="003B1AE5" w:rsidP="00AD16C2">
    <w:pPr>
      <w:pStyle w:val="Footer"/>
      <w:rPr>
        <w:sz w:val="16"/>
        <w:szCs w:val="16"/>
      </w:rPr>
    </w:pPr>
  </w:p>
  <w:p w14:paraId="296978CF" w14:textId="77777777" w:rsidR="003B1AE5" w:rsidRPr="00C31B82" w:rsidRDefault="003B1AE5" w:rsidP="00C31B82">
    <w:pPr>
      <w:pStyle w:val="Foot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34FB1" w14:textId="77777777" w:rsidR="00654896" w:rsidRDefault="00654896">
      <w:r>
        <w:separator/>
      </w:r>
    </w:p>
  </w:footnote>
  <w:footnote w:type="continuationSeparator" w:id="0">
    <w:p w14:paraId="632DF44F" w14:textId="77777777" w:rsidR="00654896" w:rsidRDefault="00654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30F28" w14:textId="77777777" w:rsidR="003B1AE5" w:rsidRDefault="003B1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3EED"/>
    <w:multiLevelType w:val="multilevel"/>
    <w:tmpl w:val="486EF198"/>
    <w:lvl w:ilvl="0">
      <w:start w:val="1"/>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22108E"/>
    <w:multiLevelType w:val="hybridMultilevel"/>
    <w:tmpl w:val="5176B63A"/>
    <w:lvl w:ilvl="0" w:tplc="9D683082">
      <w:start w:val="1"/>
      <w:numFmt w:val="upperRoman"/>
      <w:lvlText w:val="%1."/>
      <w:lvlJc w:val="left"/>
      <w:pPr>
        <w:ind w:left="1080" w:hanging="720"/>
      </w:pPr>
      <w:rPr>
        <w:rFonts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C62E95"/>
    <w:multiLevelType w:val="hybridMultilevel"/>
    <w:tmpl w:val="B2CE05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70167C"/>
    <w:multiLevelType w:val="hybridMultilevel"/>
    <w:tmpl w:val="8B14F3D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41C219E"/>
    <w:multiLevelType w:val="hybridMultilevel"/>
    <w:tmpl w:val="11F06A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6539719">
    <w:abstractNumId w:val="4"/>
  </w:num>
  <w:num w:numId="2" w16cid:durableId="966160219">
    <w:abstractNumId w:val="0"/>
  </w:num>
  <w:num w:numId="3" w16cid:durableId="1478886172">
    <w:abstractNumId w:val="3"/>
  </w:num>
  <w:num w:numId="4" w16cid:durableId="1292663257">
    <w:abstractNumId w:val="2"/>
  </w:num>
  <w:num w:numId="5" w16cid:durableId="187916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AE5"/>
    <w:rsid w:val="00032585"/>
    <w:rsid w:val="00055891"/>
    <w:rsid w:val="00165374"/>
    <w:rsid w:val="002227C9"/>
    <w:rsid w:val="00224BA5"/>
    <w:rsid w:val="002560A3"/>
    <w:rsid w:val="00324F3F"/>
    <w:rsid w:val="00362ED4"/>
    <w:rsid w:val="00380D7B"/>
    <w:rsid w:val="003824C4"/>
    <w:rsid w:val="003B1AE5"/>
    <w:rsid w:val="003D5C43"/>
    <w:rsid w:val="003E4512"/>
    <w:rsid w:val="00416B39"/>
    <w:rsid w:val="004260D9"/>
    <w:rsid w:val="004373B2"/>
    <w:rsid w:val="00445FB7"/>
    <w:rsid w:val="004B3597"/>
    <w:rsid w:val="00591C12"/>
    <w:rsid w:val="005A0F78"/>
    <w:rsid w:val="005B2B5C"/>
    <w:rsid w:val="005B75C6"/>
    <w:rsid w:val="00654896"/>
    <w:rsid w:val="006A4809"/>
    <w:rsid w:val="006C0061"/>
    <w:rsid w:val="006C2E07"/>
    <w:rsid w:val="0070316E"/>
    <w:rsid w:val="00734546"/>
    <w:rsid w:val="007615BC"/>
    <w:rsid w:val="007B29E1"/>
    <w:rsid w:val="00880C57"/>
    <w:rsid w:val="00897525"/>
    <w:rsid w:val="008B0815"/>
    <w:rsid w:val="008B1A84"/>
    <w:rsid w:val="008C7F5B"/>
    <w:rsid w:val="009B37FE"/>
    <w:rsid w:val="009C637F"/>
    <w:rsid w:val="00A1554E"/>
    <w:rsid w:val="00AD5F11"/>
    <w:rsid w:val="00AE7A07"/>
    <w:rsid w:val="00B04B67"/>
    <w:rsid w:val="00C045ED"/>
    <w:rsid w:val="00C55140"/>
    <w:rsid w:val="00CB22FF"/>
    <w:rsid w:val="00CD04D8"/>
    <w:rsid w:val="00D44AEC"/>
    <w:rsid w:val="00D578D6"/>
    <w:rsid w:val="00DE338F"/>
    <w:rsid w:val="00DF5B0B"/>
    <w:rsid w:val="00E00855"/>
    <w:rsid w:val="00E55661"/>
    <w:rsid w:val="00F3525F"/>
    <w:rsid w:val="00F90D5C"/>
    <w:rsid w:val="00FA7E46"/>
    <w:rsid w:val="00FD6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27E49"/>
  <w15:chartTrackingRefBased/>
  <w15:docId w15:val="{E8EE47E0-99C6-4621-90E0-BB5A2FA75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AE5"/>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3B1A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1A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1A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1A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1A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1A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A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A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A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A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1A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1A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1A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1A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1A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A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A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AE5"/>
    <w:rPr>
      <w:rFonts w:eastAsiaTheme="majorEastAsia" w:cstheme="majorBidi"/>
      <w:color w:val="272727" w:themeColor="text1" w:themeTint="D8"/>
    </w:rPr>
  </w:style>
  <w:style w:type="paragraph" w:styleId="Title">
    <w:name w:val="Title"/>
    <w:basedOn w:val="Normal"/>
    <w:next w:val="Normal"/>
    <w:link w:val="TitleChar"/>
    <w:qFormat/>
    <w:rsid w:val="003B1A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A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A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A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AE5"/>
    <w:pPr>
      <w:spacing w:before="160"/>
      <w:jc w:val="center"/>
    </w:pPr>
    <w:rPr>
      <w:i/>
      <w:iCs/>
      <w:color w:val="404040" w:themeColor="text1" w:themeTint="BF"/>
    </w:rPr>
  </w:style>
  <w:style w:type="character" w:customStyle="1" w:styleId="QuoteChar">
    <w:name w:val="Quote Char"/>
    <w:basedOn w:val="DefaultParagraphFont"/>
    <w:link w:val="Quote"/>
    <w:uiPriority w:val="29"/>
    <w:rsid w:val="003B1AE5"/>
    <w:rPr>
      <w:i/>
      <w:iCs/>
      <w:color w:val="404040" w:themeColor="text1" w:themeTint="BF"/>
    </w:rPr>
  </w:style>
  <w:style w:type="paragraph" w:styleId="ListParagraph">
    <w:name w:val="List Paragraph"/>
    <w:basedOn w:val="Normal"/>
    <w:uiPriority w:val="34"/>
    <w:qFormat/>
    <w:rsid w:val="003B1AE5"/>
    <w:pPr>
      <w:ind w:left="720"/>
      <w:contextualSpacing/>
    </w:pPr>
  </w:style>
  <w:style w:type="character" w:styleId="IntenseEmphasis">
    <w:name w:val="Intense Emphasis"/>
    <w:basedOn w:val="DefaultParagraphFont"/>
    <w:uiPriority w:val="21"/>
    <w:qFormat/>
    <w:rsid w:val="003B1AE5"/>
    <w:rPr>
      <w:i/>
      <w:iCs/>
      <w:color w:val="2F5496" w:themeColor="accent1" w:themeShade="BF"/>
    </w:rPr>
  </w:style>
  <w:style w:type="paragraph" w:styleId="IntenseQuote">
    <w:name w:val="Intense Quote"/>
    <w:basedOn w:val="Normal"/>
    <w:next w:val="Normal"/>
    <w:link w:val="IntenseQuoteChar"/>
    <w:uiPriority w:val="30"/>
    <w:qFormat/>
    <w:rsid w:val="003B1A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1AE5"/>
    <w:rPr>
      <w:i/>
      <w:iCs/>
      <w:color w:val="2F5496" w:themeColor="accent1" w:themeShade="BF"/>
    </w:rPr>
  </w:style>
  <w:style w:type="character" w:styleId="IntenseReference">
    <w:name w:val="Intense Reference"/>
    <w:basedOn w:val="DefaultParagraphFont"/>
    <w:uiPriority w:val="32"/>
    <w:qFormat/>
    <w:rsid w:val="003B1AE5"/>
    <w:rPr>
      <w:b/>
      <w:bCs/>
      <w:smallCaps/>
      <w:color w:val="2F5496" w:themeColor="accent1" w:themeShade="BF"/>
      <w:spacing w:val="5"/>
    </w:rPr>
  </w:style>
  <w:style w:type="paragraph" w:styleId="Header">
    <w:name w:val="header"/>
    <w:basedOn w:val="Normal"/>
    <w:link w:val="HeaderChar"/>
    <w:uiPriority w:val="99"/>
    <w:unhideWhenUsed/>
    <w:rsid w:val="003B1AE5"/>
    <w:pPr>
      <w:tabs>
        <w:tab w:val="center" w:pos="4680"/>
        <w:tab w:val="right" w:pos="9360"/>
      </w:tabs>
    </w:pPr>
  </w:style>
  <w:style w:type="character" w:customStyle="1" w:styleId="HeaderChar">
    <w:name w:val="Header Char"/>
    <w:basedOn w:val="DefaultParagraphFont"/>
    <w:link w:val="Header"/>
    <w:uiPriority w:val="99"/>
    <w:rsid w:val="003B1AE5"/>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3B1AE5"/>
    <w:pPr>
      <w:tabs>
        <w:tab w:val="center" w:pos="4680"/>
        <w:tab w:val="right" w:pos="9360"/>
      </w:tabs>
    </w:pPr>
  </w:style>
  <w:style w:type="character" w:customStyle="1" w:styleId="FooterChar">
    <w:name w:val="Footer Char"/>
    <w:basedOn w:val="DefaultParagraphFont"/>
    <w:link w:val="Footer"/>
    <w:uiPriority w:val="99"/>
    <w:rsid w:val="003B1AE5"/>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Simmons</dc:creator>
  <cp:keywords/>
  <dc:description/>
  <cp:lastModifiedBy>Valerie Simmons</cp:lastModifiedBy>
  <cp:revision>36</cp:revision>
  <cp:lastPrinted>2026-05-11T20:08:00Z</cp:lastPrinted>
  <dcterms:created xsi:type="dcterms:W3CDTF">2026-06-09T17:57:00Z</dcterms:created>
  <dcterms:modified xsi:type="dcterms:W3CDTF">2026-07-14T19:19:00Z</dcterms:modified>
</cp:coreProperties>
</file>